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4A859" w14:textId="77777777" w:rsidR="00884F68" w:rsidRDefault="00884F68" w:rsidP="00884F68">
      <w:pPr>
        <w:pStyle w:val="PlainText"/>
        <w:pBdr>
          <w:bottom w:val="single" w:sz="4" w:space="1" w:color="auto"/>
        </w:pBdr>
        <w:jc w:val="right"/>
        <w:rPr>
          <w:rFonts w:ascii="Calibri" w:hAnsi="Calibri"/>
          <w:sz w:val="22"/>
        </w:rPr>
      </w:pPr>
      <w:r w:rsidRPr="00B2161C">
        <w:rPr>
          <w:rFonts w:ascii="Calibri" w:hAnsi="Calibri"/>
          <w:sz w:val="22"/>
        </w:rPr>
        <w:t xml:space="preserve">CONTOSO PHARMACEUTICALS </w:t>
      </w:r>
    </w:p>
    <w:p w14:paraId="4FEB0080" w14:textId="77777777" w:rsidR="00884F68" w:rsidRDefault="00884F68" w:rsidP="00884F68">
      <w:pPr>
        <w:pStyle w:val="PlainText"/>
        <w:jc w:val="right"/>
        <w:rPr>
          <w:rFonts w:ascii="Calibri" w:hAnsi="Calibri"/>
          <w:sz w:val="18"/>
        </w:rPr>
      </w:pPr>
      <w:smartTag w:uri="urn:schemas-microsoft-com:office:smarttags" w:element="Street">
        <w:smartTag w:uri="urn:schemas-microsoft-com:office:smarttags" w:element="address">
          <w:r w:rsidRPr="00B2161C">
            <w:rPr>
              <w:rFonts w:ascii="Calibri" w:hAnsi="Calibri"/>
              <w:sz w:val="18"/>
            </w:rPr>
            <w:t>12345 MAIN STREET</w:t>
          </w:r>
        </w:smartTag>
      </w:smartTag>
    </w:p>
    <w:p w14:paraId="057F01C0" w14:textId="77777777" w:rsidR="00884F68" w:rsidRDefault="00884F68" w:rsidP="00884F68">
      <w:pPr>
        <w:pStyle w:val="PlainText"/>
        <w:jc w:val="right"/>
        <w:rPr>
          <w:rFonts w:ascii="Calibri" w:hAnsi="Calibri"/>
          <w:sz w:val="18"/>
        </w:rPr>
      </w:pPr>
      <w:smartTag w:uri="urn:schemas-microsoft-com:office:smarttags" w:element="place">
        <w:smartTag w:uri="urn:schemas-microsoft-com:office:smarttags" w:element="City">
          <w:r w:rsidRPr="00B2161C">
            <w:rPr>
              <w:rFonts w:ascii="Calibri" w:hAnsi="Calibri"/>
              <w:sz w:val="18"/>
            </w:rPr>
            <w:t>BOTHELL</w:t>
          </w:r>
        </w:smartTag>
        <w:r w:rsidRPr="00B2161C">
          <w:rPr>
            <w:rFonts w:ascii="Calibri" w:hAnsi="Calibri"/>
            <w:sz w:val="18"/>
          </w:rPr>
          <w:t xml:space="preserve">, </w:t>
        </w:r>
        <w:smartTag w:uri="urn:schemas-microsoft-com:office:smarttags" w:element="State">
          <w:r w:rsidRPr="00B2161C">
            <w:rPr>
              <w:rFonts w:ascii="Calibri" w:hAnsi="Calibri"/>
              <w:sz w:val="18"/>
            </w:rPr>
            <w:t>WA</w:t>
          </w:r>
        </w:smartTag>
        <w:r w:rsidRPr="00B2161C">
          <w:rPr>
            <w:rFonts w:ascii="Calibri" w:hAnsi="Calibri"/>
            <w:sz w:val="18"/>
          </w:rPr>
          <w:t xml:space="preserve">  </w:t>
        </w:r>
        <w:smartTag w:uri="urn:schemas-microsoft-com:office:smarttags" w:element="PostalCode">
          <w:r w:rsidRPr="00B2161C">
            <w:rPr>
              <w:rFonts w:ascii="Calibri" w:hAnsi="Calibri"/>
              <w:sz w:val="18"/>
            </w:rPr>
            <w:t>32345</w:t>
          </w:r>
        </w:smartTag>
      </w:smartTag>
    </w:p>
    <w:p w14:paraId="7472CEA8" w14:textId="77777777" w:rsidR="00884F68" w:rsidRDefault="00884F68" w:rsidP="00884F68">
      <w:pPr>
        <w:pStyle w:val="PlainText"/>
        <w:jc w:val="right"/>
        <w:rPr>
          <w:rFonts w:ascii="Calibri" w:hAnsi="Calibri"/>
          <w:sz w:val="18"/>
        </w:rPr>
      </w:pPr>
      <w:r w:rsidRPr="00B2161C">
        <w:rPr>
          <w:rFonts w:ascii="Calibri" w:hAnsi="Calibri"/>
          <w:sz w:val="18"/>
        </w:rPr>
        <w:t>PHONE: (203) 555-0100</w:t>
      </w:r>
    </w:p>
    <w:p w14:paraId="736EEDCD" w14:textId="77777777" w:rsidR="00884F68" w:rsidRDefault="00884F68" w:rsidP="00884F68">
      <w:pPr>
        <w:pStyle w:val="PlainText"/>
        <w:jc w:val="righ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July 23, 2009</w:t>
      </w:r>
    </w:p>
    <w:p w14:paraId="01A5CB89" w14:textId="77777777" w:rsidR="00A63E4D" w:rsidRDefault="00A63E4D" w:rsidP="00A63E4D">
      <w:r w:rsidRPr="00CE729B">
        <w:t>Contoso Announces Quarterly Earnings Results</w:t>
      </w:r>
    </w:p>
    <w:p w14:paraId="507DF633" w14:textId="77777777" w:rsidR="00884F68" w:rsidRDefault="00884F68" w:rsidP="00884F68">
      <w:r w:rsidRPr="00CE729B">
        <w:t>Press Release</w:t>
      </w:r>
    </w:p>
    <w:p w14:paraId="0B5ADB8C" w14:textId="77777777" w:rsidR="00884F68" w:rsidRDefault="00884F68" w:rsidP="00884F68">
      <w:r w:rsidRPr="00CE729B">
        <w:t>Earnings stronger than last year</w:t>
      </w:r>
    </w:p>
    <w:p w14:paraId="37A540B5" w14:textId="77777777" w:rsidR="00884F68" w:rsidRDefault="00884F68" w:rsidP="00884F68">
      <w:pPr>
        <w:spacing w:after="240"/>
      </w:pPr>
      <w:r w:rsidRPr="00B56311">
        <w:t>Contoso Pharmaceuticals today announced net income of $1.2 million, or $.06 per share, for its sixtee</w:t>
      </w:r>
      <w:r>
        <w:t>n-week fourth quarter of FY 2007</w:t>
      </w:r>
      <w:r w:rsidRPr="00B56311">
        <w:t xml:space="preserve"> ended June 30, compared to a loss of $2.3 million, or $.57 per share</w:t>
      </w:r>
      <w:r>
        <w:t xml:space="preserve"> for the last quarter of FY 2006</w:t>
      </w:r>
      <w:r w:rsidRPr="00B56311">
        <w:t>. Sales were $48.1 million, a decrease from the $49.0 million reported for the same quarter a year ago.</w:t>
      </w:r>
    </w:p>
    <w:p w14:paraId="59B03818" w14:textId="77777777" w:rsidR="00884F68" w:rsidRDefault="00884F68" w:rsidP="00884F68">
      <w:pPr>
        <w:spacing w:after="240"/>
      </w:pPr>
      <w:r w:rsidRPr="00B56311">
        <w:t xml:space="preserve">The company's sales division reported EBITDA* of $.8 million, a 5.5% improvement, even though contracts decreased compared to the same quarter last year. </w:t>
      </w:r>
    </w:p>
    <w:p w14:paraId="5864D07A" w14:textId="77777777" w:rsidR="00884F68" w:rsidRDefault="00884F68" w:rsidP="00884F68">
      <w:pPr>
        <w:spacing w:after="240"/>
      </w:pPr>
      <w:r w:rsidRPr="00B56311">
        <w:t xml:space="preserve">"Contoso continues to improve its sales in larger accounts," said Annik Stahl, Chair </w:t>
      </w:r>
      <w:r w:rsidRPr="00156935">
        <w:t>of</w:t>
      </w:r>
      <w:r w:rsidRPr="00B56311">
        <w:t xml:space="preserve"> the Board and Chief Executive Officer of Contoso.</w:t>
      </w:r>
    </w:p>
    <w:p w14:paraId="2E9EB768" w14:textId="77777777" w:rsidR="00884F68" w:rsidRDefault="00884F68" w:rsidP="00884F68">
      <w:r w:rsidRPr="00CE729B">
        <w:t>Success due to many factors</w:t>
      </w:r>
    </w:p>
    <w:p w14:paraId="19EED784" w14:textId="77777777" w:rsidR="00884F68" w:rsidRDefault="00884F68" w:rsidP="00884F68">
      <w:r w:rsidRPr="00B56311">
        <w:t>There were other reasons for the strong quarter:</w:t>
      </w:r>
    </w:p>
    <w:p w14:paraId="7ACEA869" w14:textId="77777777" w:rsidR="00884F68" w:rsidRDefault="00884F68" w:rsidP="00884F68">
      <w:r w:rsidRPr="00B56311">
        <w:t xml:space="preserve">A </w:t>
      </w:r>
      <w:r>
        <w:t xml:space="preserve">significant </w:t>
      </w:r>
      <w:r w:rsidRPr="00B56311">
        <w:t>market need for their vitamin supplement products.</w:t>
      </w:r>
    </w:p>
    <w:p w14:paraId="651FAC98" w14:textId="77777777" w:rsidR="00884F68" w:rsidRDefault="00884F68" w:rsidP="00884F68">
      <w:r w:rsidRPr="00B56311">
        <w:t xml:space="preserve">A </w:t>
      </w:r>
      <w:r>
        <w:t xml:space="preserve">significant </w:t>
      </w:r>
      <w:r w:rsidRPr="00B56311">
        <w:t>advertising campaign during the spring allergy season.</w:t>
      </w:r>
    </w:p>
    <w:p w14:paraId="0B2D2501" w14:textId="77777777" w:rsidR="00884F68" w:rsidRDefault="00884F68" w:rsidP="00884F68">
      <w:pPr>
        <w:spacing w:after="240"/>
      </w:pPr>
      <w:r>
        <w:t>A s</w:t>
      </w:r>
      <w:r w:rsidRPr="00B56311">
        <w:t xml:space="preserve">ignificant </w:t>
      </w:r>
      <w:r>
        <w:t xml:space="preserve">deduction in </w:t>
      </w:r>
      <w:r w:rsidRPr="00B56311">
        <w:t xml:space="preserve">operational </w:t>
      </w:r>
      <w:r>
        <w:t>costs</w:t>
      </w:r>
      <w:r w:rsidRPr="00B56311">
        <w:t>.</w:t>
      </w:r>
    </w:p>
    <w:p w14:paraId="5DF14C69" w14:textId="77777777" w:rsidR="00884F68" w:rsidRDefault="00884F68" w:rsidP="00884F68">
      <w:r>
        <w:t xml:space="preserve">Management </w:t>
      </w:r>
      <w:r w:rsidRPr="00E0389A">
        <w:t>visions</w:t>
      </w:r>
    </w:p>
    <w:p w14:paraId="0D0D4911" w14:textId="1BFBBC3D" w:rsidR="00884F68" w:rsidRDefault="00884F68" w:rsidP="00884F68">
      <w:pPr>
        <w:spacing w:after="240"/>
      </w:pPr>
      <w:r w:rsidRPr="009E580F">
        <w:t>Contoso’s management anticipates that next quarter’s earnings will be nearer to targeted growth. Contoso continues to expect EBITDA for 2004 of $4.2 million to $5.1 million and earnings per share for the year of $.20 to $.26</w:t>
      </w:r>
      <w:r w:rsidR="00DA7350">
        <w:t>.</w:t>
      </w:r>
      <w:bookmarkStart w:id="0" w:name="_GoBack"/>
      <w:bookmarkEnd w:id="0"/>
    </w:p>
    <w:p w14:paraId="51B8BA63" w14:textId="77777777" w:rsidR="00884F68" w:rsidRDefault="00884F68" w:rsidP="00884F68">
      <w:r>
        <w:t>More financial information</w:t>
      </w:r>
    </w:p>
    <w:p w14:paraId="36D33E0F" w14:textId="77777777" w:rsidR="00884F68" w:rsidRDefault="00884F68" w:rsidP="00884F68">
      <w:r>
        <w:t>If you would like more details regarding Contoso Pharmaceuticals’ financial data, please contact David Wright at (203) 555-0100.</w:t>
      </w:r>
    </w:p>
    <w:p w14:paraId="610093F9" w14:textId="77777777" w:rsidR="00884F68" w:rsidRDefault="00884F68" w:rsidP="00884F68"/>
    <w:p w14:paraId="6E399F15" w14:textId="77777777" w:rsidR="00884F68" w:rsidRDefault="00884F68" w:rsidP="00884F68">
      <w:r>
        <w:lastRenderedPageBreak/>
        <w:t>More product information</w:t>
      </w:r>
    </w:p>
    <w:p w14:paraId="3398CA7D" w14:textId="77777777" w:rsidR="00884F68" w:rsidRDefault="00884F68" w:rsidP="00884F68">
      <w:r>
        <w:t xml:space="preserve">If you would like a product catalog, please contact Jeff Hay at (203) </w:t>
      </w:r>
      <w:r>
        <w:rPr>
          <w:rFonts w:ascii="Verdana" w:hAnsi="Verdana"/>
          <w:color w:val="000000"/>
          <w:sz w:val="20"/>
          <w:szCs w:val="20"/>
        </w:rPr>
        <w:t>555-0199</w:t>
      </w:r>
      <w:r>
        <w:t>.</w:t>
      </w:r>
    </w:p>
    <w:p w14:paraId="079CD96E" w14:textId="77777777" w:rsidR="00C762A1" w:rsidRDefault="00DA7350"/>
    <w:sectPr w:rsidR="00C7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68"/>
    <w:rsid w:val="004C4519"/>
    <w:rsid w:val="005958B2"/>
    <w:rsid w:val="00884F68"/>
    <w:rsid w:val="008853C4"/>
    <w:rsid w:val="00A63E4D"/>
    <w:rsid w:val="00BA439A"/>
    <w:rsid w:val="00DA7350"/>
    <w:rsid w:val="00E0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9E44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84F6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884F68"/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84F6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884F68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xml-stylesheet type="text/xsl" href="..\Support\LocalPreview.xsl"?>
<rxml xmlns:xsi="http://www.w3.org/2001/XMLSchema-instance" xsi:schemaLocation="resxml.xsd">
  <Metadata>
    <property name="Title"/>
    <assetid lcid="1033">RT101821553</assetid>
    <property name="Asset ID">RT101821553</property>
    <property name="IsSearchable">False</property>
    <property name="APDescription"/>
    <property name="ParentAssetId"/>
    <property name="ShowIn">Hide on web</property>
    <property name="SubmitterId"/>
    <property name="FriendlyTitle"/>
    <property name="CourseLevel"/>
    <property name="LessonFileAudio"/>
    <property name="OverviewFileAudio"/>
    <property name="PracticePageAudio"/>
    <property name="SectionFileAudio"/>
    <property name="OverrideCategory"/>
    <property name="PlannedPubDate"/>
    <property name="ProviderName"/>
    <property name="Version">0.1</property>
  </Metadata>
  <Content>
    <string style="PlainText">CONTOSO PHARMACEUTICALS </string>
    <string style="PlainText">12345 MAIN STREET</string>
    <string style="PlainText">BOTHELL, WA  32345</string>
    <string style="PlainText">PHONE: (203) 555-0100</string>
    <string style="PlainText">July 23, 2009</string>
    <string>Contoso Announces Quarterly Earnings Results</string>
    <string>Press Release</string>
    <string>Earnings stronger than last year</string>
    <string>Contoso Pharmaceuticals today announced net income of $1.2 million, or $.06 per share, for its sixteen-week fourth quarter of FY 2007 ended June 30, compared to a loss of $2.3 million, or $.57 per share for the last quarter of FY 2006. Sales were $48.1 million, a decrease from the $49.0 million reported for the same quarter a year ago.</string>
    <string>The company's sales division reported EBITDA* of $.8 million, a 5.5% improvement, even though contracts decreased compared to the same quarter last year. </string>
    <string>"Contoso continues to improve its sales in larger accounts," said Annik Stahl, Chair of the Board and Chief Executive Officer of Contoso.</string>
    <string>Success due to many factors</string>
    <string>There were other reasons for the strong quarter:</string>
    <string>A significant market need for their vitamin supplement products.</string>
    <string>A significant advertising campaign during the spring allergy season.</string>
    <string>A significant deduction in operational costs.</string>
    <string>Management visions</string>
    <string>Contoso’s management anticipates that next quarter’s earnings will be nearer to targeted growth. Contoso continues to expect EBITDA for 2004 of $4.2 million to $5.1 million and earnings per share for the year of $.20 to $.26</string>
    <string>More financial information</string>
    <string>If you would like more details regarding Contoso Pharmaceuticals’ financial data, please contact David Wright at (203) 555-0100.</string>
    <string/>
    <string>More product information</string>
    <string>If you would like a product catalog, please contact Jeff Hay at (203) 555-0199.</string>
    <string/>
  </Content>
</rxml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CA614EC-6D72-4F14-80D6-70E89B250D9B}"/>
</file>

<file path=customXml/itemProps3.xml><?xml version="1.0" encoding="utf-8"?>
<ds:datastoreItem xmlns:ds="http://schemas.openxmlformats.org/officeDocument/2006/customXml" ds:itemID="{25070401-5BA7-4B8D-9307-37190B6828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>4</revision>
  <dc:description/>
  <dcterms:modified xsi:type="dcterms:W3CDTF">2010-05-11T22:43:00.0000000Z</dcterms:modified>
  <keywords/>
  <version/>
  <dc:subject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0x0101006EDDDB5EE6D98C44930B742096920B300401004857A343A54C47429323377BD6AFFE90</vt:lpwstr>
  </property>
  <property fmtid="{D5CDD505-2E9C-101B-9397-08002B2CF9AE}" pid="3" name="HasFictitiousURL">
    <vt:bool>false</vt:bool>
  </property>
  <property fmtid="{D5CDD505-2E9C-101B-9397-08002B2CF9AE}" pid="4" name="DisplayPrinterFriendlyControl">
    <vt:bool>false</vt:bool>
  </property>
  <property fmtid="{D5CDD505-2E9C-101B-9397-08002B2CF9AE}" pid="5" name="HasFictitiousName">
    <vt:bool>false</vt:bool>
  </property>
  <property fmtid="{D5CDD505-2E9C-101B-9397-08002B2CF9AE}" pid="6" name="ContainsVideo">
    <vt:bool>false</vt:bool>
  </property>
  <property fmtid="{D5CDD505-2E9C-101B-9397-08002B2CF9AE}" pid="7" name="HasFictitiousEmail">
    <vt:bool>false</vt:bool>
  </property>
  <property fmtid="{D5CDD505-2E9C-101B-9397-08002B2CF9AE}" pid="8" name="AttributionLevel">
    <vt:lpwstr>N/A</vt:lpwstr>
  </property>
  <property fmtid="{D5CDD505-2E9C-101B-9397-08002B2CF9AE}" pid="9" name="DisplayEmailControl">
    <vt:bool>false</vt:bool>
  </property>
  <property fmtid="{D5CDD505-2E9C-101B-9397-08002B2CF9AE}" pid="10" name="DisplayRatingsControl">
    <vt:bool>false</vt:bool>
  </property>
  <property fmtid="{D5CDD505-2E9C-101B-9397-08002B2CF9AE}" pid="11" name="DisplayAd">
    <vt:bool>false</vt:bool>
  </property>
  <property fmtid="{D5CDD505-2E9C-101B-9397-08002B2CF9AE}" pid="12" name="_MsoHelpTopicID">
    <vt:lpwstr>RH018213439991</vt:lpwstr>
  </property>
</Properties>
</file>